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A6CE" w14:textId="56D38D72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B24607" w:rsidRPr="00B24607">
        <w:rPr>
          <w:rFonts w:eastAsia="Batang" w:cs="Times New Roman"/>
          <w:b/>
          <w:sz w:val="28"/>
          <w:szCs w:val="28"/>
        </w:rPr>
        <w:t>88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20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50834DEC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124C27">
        <w:rPr>
          <w:rFonts w:eastAsia="Batang" w:cs="Times New Roman"/>
          <w:b/>
          <w:sz w:val="28"/>
          <w:szCs w:val="28"/>
        </w:rPr>
        <w:t>21 września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710B833E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>nr 255/2 obręb Górzna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0CCF6F1D" w:rsidR="00577FC7" w:rsidRPr="00577FC7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 20</w:t>
      </w:r>
      <w:r w:rsidR="00124C27">
        <w:rPr>
          <w:rFonts w:eastAsia="Batang" w:cs="Times New Roman"/>
          <w:sz w:val="24"/>
        </w:rPr>
        <w:t>20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124C27">
        <w:rPr>
          <w:rFonts w:eastAsia="Batang" w:cs="Times New Roman"/>
          <w:sz w:val="24"/>
        </w:rPr>
        <w:t>713</w:t>
      </w:r>
      <w:r w:rsidR="00A931F7" w:rsidRPr="00A931F7">
        <w:rPr>
          <w:rFonts w:eastAsia="Batang" w:cs="Times New Roman"/>
          <w:sz w:val="24"/>
        </w:rPr>
        <w:t xml:space="preserve"> ze zm.</w:t>
      </w:r>
      <w:r w:rsidR="00A931F7" w:rsidRPr="00A931F7">
        <w:rPr>
          <w:rFonts w:eastAsia="Batang" w:cs="Times New Roman"/>
          <w:sz w:val="24"/>
          <w:vertAlign w:val="superscript"/>
        </w:rPr>
        <w:footnoteReference w:id="1"/>
      </w:r>
      <w:bookmarkEnd w:id="0"/>
      <w:r w:rsidR="00A931F7" w:rsidRPr="00A931F7">
        <w:rPr>
          <w:rFonts w:eastAsia="Batang" w:cs="Times New Roman"/>
          <w:sz w:val="24"/>
        </w:rPr>
        <w:t>)</w:t>
      </w:r>
      <w:r w:rsidR="00D608E8">
        <w:rPr>
          <w:rFonts w:eastAsia="Batang" w:cs="Times New Roman"/>
          <w:sz w:val="24"/>
        </w:rPr>
        <w:t xml:space="preserve">, </w:t>
      </w:r>
      <w:r>
        <w:t>art.</w:t>
      </w:r>
      <w:r w:rsidR="00D608E8">
        <w:t xml:space="preserve">37 ust. 1 i art. </w:t>
      </w:r>
      <w:r>
        <w:t> 3</w:t>
      </w:r>
      <w:r w:rsidR="00B55C1B">
        <w:t>8</w:t>
      </w:r>
      <w:r w:rsidR="00124C27">
        <w:t xml:space="preserve"> </w:t>
      </w:r>
      <w:r w:rsidR="000E0EEA">
        <w:t>ust. 1</w:t>
      </w:r>
      <w:r w:rsidR="00D608E8">
        <w:t xml:space="preserve"> i 2</w:t>
      </w:r>
      <w:r w:rsidR="000E0EEA">
        <w:t xml:space="preserve"> </w:t>
      </w:r>
      <w:r w:rsidR="00124C27">
        <w:t>ustawy</w:t>
      </w:r>
      <w:r>
        <w:t xml:space="preserve">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</w:t>
      </w:r>
      <w:r w:rsidR="00B55C1B">
        <w:rPr>
          <w:rFonts w:eastAsia="Times New Roman" w:cs="Times New Roman"/>
          <w:sz w:val="24"/>
          <w:szCs w:val="24"/>
          <w:lang w:eastAsia="pl-PL"/>
        </w:rPr>
        <w:t>20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55C1B">
        <w:rPr>
          <w:rFonts w:eastAsia="Times New Roman" w:cs="Times New Roman"/>
          <w:sz w:val="24"/>
          <w:szCs w:val="24"/>
          <w:lang w:eastAsia="pl-PL"/>
        </w:rPr>
        <w:t>65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2"/>
      </w:r>
      <w:r w:rsidR="00685D24" w:rsidRPr="00577FC7">
        <w:rPr>
          <w:rFonts w:eastAsia="Batang" w:cs="Times New Roman"/>
          <w:sz w:val="24"/>
        </w:rPr>
        <w:t xml:space="preserve">) </w:t>
      </w:r>
      <w:r>
        <w:t xml:space="preserve">oraz </w:t>
      </w:r>
      <w:r w:rsidR="005E3067">
        <w:t xml:space="preserve">§ 3, § 6, § 13 </w:t>
      </w:r>
      <w:r>
        <w:t>rozporządzenia Rady Ministrów z dnia 14 września 2004 r. w sprawie sposobu i trybu przeprowadzania przetargów oraz rokowań na zbycie nieruchomości (</w:t>
      </w:r>
      <w:r w:rsidRPr="00577FC7">
        <w:rPr>
          <w:rFonts w:eastAsia="Times New Roman" w:cs="Times New Roman"/>
          <w:sz w:val="24"/>
          <w:szCs w:val="24"/>
          <w:lang w:eastAsia="pl-PL"/>
        </w:rPr>
        <w:t>tj. Dz. U. z 201</w:t>
      </w:r>
      <w:r w:rsidR="00FE0C87">
        <w:rPr>
          <w:rFonts w:eastAsia="Times New Roman" w:cs="Times New Roman"/>
          <w:sz w:val="24"/>
          <w:szCs w:val="24"/>
          <w:lang w:eastAsia="pl-PL"/>
        </w:rPr>
        <w:t>4</w:t>
      </w:r>
      <w:r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FE0C87">
        <w:rPr>
          <w:rFonts w:eastAsia="Times New Roman" w:cs="Times New Roman"/>
          <w:sz w:val="24"/>
          <w:szCs w:val="24"/>
          <w:lang w:eastAsia="pl-PL"/>
        </w:rPr>
        <w:t>1490</w:t>
      </w:r>
      <w:r w:rsidRPr="00577FC7">
        <w:rPr>
          <w:rFonts w:eastAsia="Batang" w:cs="Times New Roman"/>
          <w:sz w:val="24"/>
        </w:rPr>
        <w:t xml:space="preserve">) </w:t>
      </w:r>
      <w:r w:rsidRPr="00577FC7">
        <w:rPr>
          <w:rFonts w:eastAsia="Batang" w:cs="Times New Roman"/>
          <w:b/>
          <w:sz w:val="24"/>
        </w:rPr>
        <w:t>zarządzam co następuje</w:t>
      </w:r>
      <w:r w:rsidRPr="00577FC7">
        <w:rPr>
          <w:rFonts w:eastAsia="Batang" w:cs="Times New Roman"/>
          <w:sz w:val="24"/>
        </w:rPr>
        <w:t>:</w:t>
      </w:r>
    </w:p>
    <w:p w14:paraId="12C565A8" w14:textId="69822C35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nieruchomości </w:t>
      </w:r>
      <w:r w:rsidRPr="0054099D">
        <w:rPr>
          <w:rFonts w:eastAsia="Batang" w:cs="Times New Roman"/>
          <w:sz w:val="24"/>
        </w:rPr>
        <w:t xml:space="preserve">położonej w miejscowości </w:t>
      </w:r>
      <w:r w:rsidR="00525C96">
        <w:rPr>
          <w:rFonts w:eastAsia="Batang" w:cs="Times New Roman"/>
          <w:sz w:val="24"/>
        </w:rPr>
        <w:t>Górz</w:t>
      </w:r>
      <w:r w:rsidR="00481E89">
        <w:rPr>
          <w:rFonts w:eastAsia="Batang" w:cs="Times New Roman"/>
          <w:sz w:val="24"/>
        </w:rPr>
        <w:t>na</w:t>
      </w:r>
      <w:r w:rsidRPr="0054099D">
        <w:rPr>
          <w:rFonts w:eastAsia="Batang" w:cs="Times New Roman"/>
          <w:sz w:val="24"/>
        </w:rPr>
        <w:t xml:space="preserve"> gmina Złotów, oznaczonej w ewidencji gruntów dz</w:t>
      </w:r>
      <w:r w:rsidR="0069415D">
        <w:rPr>
          <w:rFonts w:eastAsia="Batang" w:cs="Times New Roman"/>
          <w:sz w:val="24"/>
        </w:rPr>
        <w:t xml:space="preserve">. </w:t>
      </w:r>
      <w:r w:rsidRPr="0054099D">
        <w:rPr>
          <w:rFonts w:eastAsia="Batang" w:cs="Times New Roman"/>
          <w:sz w:val="24"/>
        </w:rPr>
        <w:t xml:space="preserve">nr </w:t>
      </w:r>
      <w:r w:rsidR="00525C96">
        <w:rPr>
          <w:rFonts w:eastAsia="Batang" w:cs="Times New Roman"/>
          <w:sz w:val="24"/>
        </w:rPr>
        <w:t>255/2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4414F659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224147">
        <w:rPr>
          <w:rFonts w:eastAsia="Tahoma" w:cs="Tahoma"/>
          <w:b/>
          <w:kern w:val="3"/>
          <w:sz w:val="24"/>
          <w:szCs w:val="24"/>
          <w:lang w:eastAsia="pl-PL"/>
        </w:rPr>
        <w:t>Górznej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224147">
        <w:rPr>
          <w:rFonts w:eastAsia="Tahoma" w:cs="Tahoma"/>
          <w:b/>
          <w:kern w:val="3"/>
          <w:sz w:val="24"/>
          <w:szCs w:val="24"/>
          <w:lang w:eastAsia="pl-PL"/>
        </w:rPr>
        <w:t>255/2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77777777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224147">
        <w:t>GÓRZNA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2B603C" w14:paraId="6F0E031A" w14:textId="77777777" w:rsidTr="00AD4ADD">
        <w:trPr>
          <w:trHeight w:val="261"/>
          <w:jc w:val="right"/>
        </w:trPr>
        <w:tc>
          <w:tcPr>
            <w:tcW w:w="2127" w:type="dxa"/>
          </w:tcPr>
          <w:p w14:paraId="327A5FEA" w14:textId="77777777" w:rsidR="002B603C" w:rsidRDefault="002B603C" w:rsidP="00511E00">
            <w:r>
              <w:t>Gmina</w:t>
            </w:r>
          </w:p>
        </w:tc>
        <w:tc>
          <w:tcPr>
            <w:tcW w:w="6484" w:type="dxa"/>
          </w:tcPr>
          <w:p w14:paraId="1BBE4FF4" w14:textId="77777777" w:rsidR="002B603C" w:rsidRPr="002B603C" w:rsidRDefault="002B603C" w:rsidP="00121745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2B603C" w14:paraId="0FF45F60" w14:textId="77777777" w:rsidTr="00AD4ADD">
        <w:trPr>
          <w:trHeight w:val="261"/>
          <w:jc w:val="right"/>
        </w:trPr>
        <w:tc>
          <w:tcPr>
            <w:tcW w:w="2127" w:type="dxa"/>
          </w:tcPr>
          <w:p w14:paraId="0799F6E2" w14:textId="77777777" w:rsidR="002B603C" w:rsidRDefault="002B603C" w:rsidP="00511E00">
            <w:r>
              <w:t>Obręb</w:t>
            </w:r>
          </w:p>
        </w:tc>
        <w:tc>
          <w:tcPr>
            <w:tcW w:w="6484" w:type="dxa"/>
          </w:tcPr>
          <w:p w14:paraId="38A0E816" w14:textId="77777777" w:rsidR="002B603C" w:rsidRPr="002B603C" w:rsidRDefault="00224147" w:rsidP="00121745">
            <w:pPr>
              <w:rPr>
                <w:b/>
              </w:rPr>
            </w:pPr>
            <w:r>
              <w:rPr>
                <w:b/>
              </w:rPr>
              <w:t>Górzn</w:t>
            </w:r>
            <w:r w:rsidR="00481E89">
              <w:rPr>
                <w:b/>
              </w:rPr>
              <w:t>a</w:t>
            </w:r>
          </w:p>
        </w:tc>
      </w:tr>
      <w:tr w:rsidR="002B603C" w14:paraId="21C851A1" w14:textId="77777777" w:rsidTr="00AD4ADD">
        <w:trPr>
          <w:trHeight w:val="245"/>
          <w:jc w:val="right"/>
        </w:trPr>
        <w:tc>
          <w:tcPr>
            <w:tcW w:w="2127" w:type="dxa"/>
          </w:tcPr>
          <w:p w14:paraId="2CFB8F03" w14:textId="77777777" w:rsidR="002B603C" w:rsidRDefault="002B603C" w:rsidP="00511E00">
            <w:r>
              <w:t>Numer działki</w:t>
            </w:r>
          </w:p>
        </w:tc>
        <w:tc>
          <w:tcPr>
            <w:tcW w:w="6484" w:type="dxa"/>
          </w:tcPr>
          <w:p w14:paraId="49AA3537" w14:textId="77777777" w:rsidR="002B603C" w:rsidRPr="002B603C" w:rsidRDefault="00224147" w:rsidP="0069415D">
            <w:pPr>
              <w:rPr>
                <w:b/>
              </w:rPr>
            </w:pPr>
            <w:r>
              <w:rPr>
                <w:b/>
              </w:rPr>
              <w:t>255/2</w:t>
            </w:r>
          </w:p>
        </w:tc>
      </w:tr>
      <w:tr w:rsidR="002B603C" w14:paraId="54F2F43C" w14:textId="77777777" w:rsidTr="00AD4ADD">
        <w:trPr>
          <w:trHeight w:val="261"/>
          <w:jc w:val="right"/>
        </w:trPr>
        <w:tc>
          <w:tcPr>
            <w:tcW w:w="2127" w:type="dxa"/>
          </w:tcPr>
          <w:p w14:paraId="1CF04E61" w14:textId="77777777" w:rsidR="002B603C" w:rsidRDefault="002B603C" w:rsidP="00121745">
            <w:r>
              <w:t>Numer obrębu</w:t>
            </w:r>
          </w:p>
        </w:tc>
        <w:tc>
          <w:tcPr>
            <w:tcW w:w="6484" w:type="dxa"/>
          </w:tcPr>
          <w:p w14:paraId="49FB9E41" w14:textId="77777777" w:rsidR="002B603C" w:rsidRPr="002B603C" w:rsidRDefault="002B603C" w:rsidP="009A11B1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 w:rsidR="0069415D">
              <w:rPr>
                <w:b/>
              </w:rPr>
              <w:t>4</w:t>
            </w:r>
            <w:r w:rsidR="009A11B1">
              <w:rPr>
                <w:b/>
              </w:rPr>
              <w:t>4</w:t>
            </w:r>
          </w:p>
        </w:tc>
      </w:tr>
      <w:tr w:rsidR="002B603C" w14:paraId="15E045EE" w14:textId="77777777" w:rsidTr="00AD4ADD">
        <w:trPr>
          <w:trHeight w:val="245"/>
          <w:jc w:val="right"/>
        </w:trPr>
        <w:tc>
          <w:tcPr>
            <w:tcW w:w="2127" w:type="dxa"/>
          </w:tcPr>
          <w:p w14:paraId="07908CB9" w14:textId="77777777" w:rsidR="002B603C" w:rsidRDefault="002B603C" w:rsidP="00121745">
            <w:r>
              <w:t>Powierzchnia [ha]</w:t>
            </w:r>
          </w:p>
        </w:tc>
        <w:tc>
          <w:tcPr>
            <w:tcW w:w="6484" w:type="dxa"/>
          </w:tcPr>
          <w:p w14:paraId="4F735066" w14:textId="77777777" w:rsidR="002B603C" w:rsidRPr="002B603C" w:rsidRDefault="0069415D" w:rsidP="009A11B1">
            <w:pPr>
              <w:rPr>
                <w:b/>
              </w:rPr>
            </w:pPr>
            <w:r>
              <w:rPr>
                <w:b/>
              </w:rPr>
              <w:t>0,1</w:t>
            </w:r>
            <w:r w:rsidR="004A2EDA">
              <w:rPr>
                <w:b/>
              </w:rPr>
              <w:t>0</w:t>
            </w:r>
            <w:r w:rsidR="009A11B1">
              <w:rPr>
                <w:b/>
              </w:rPr>
              <w:t>00</w:t>
            </w:r>
          </w:p>
        </w:tc>
      </w:tr>
      <w:tr w:rsidR="00885C61" w14:paraId="24ADD116" w14:textId="77777777" w:rsidTr="00AD4ADD">
        <w:trPr>
          <w:trHeight w:val="261"/>
          <w:jc w:val="right"/>
        </w:trPr>
        <w:tc>
          <w:tcPr>
            <w:tcW w:w="2127" w:type="dxa"/>
          </w:tcPr>
          <w:p w14:paraId="248BD12B" w14:textId="508ECBBC" w:rsidR="00885C61" w:rsidRDefault="00885C61" w:rsidP="00BD5C06">
            <w:r>
              <w:t xml:space="preserve">Nr </w:t>
            </w:r>
            <w:r w:rsidR="00AD4ADD">
              <w:t>K</w:t>
            </w:r>
            <w:r w:rsidR="00AD4ADD" w:rsidRPr="0021572A">
              <w:t>sięg</w:t>
            </w:r>
            <w:r w:rsidR="00AD4ADD">
              <w:t>i</w:t>
            </w:r>
            <w:r w:rsidR="00AD4ADD" w:rsidRPr="0021572A">
              <w:t xml:space="preserve"> wieczyst</w:t>
            </w:r>
            <w:r w:rsidR="00AD4ADD">
              <w:t>ej</w:t>
            </w:r>
          </w:p>
        </w:tc>
        <w:tc>
          <w:tcPr>
            <w:tcW w:w="6484" w:type="dxa"/>
          </w:tcPr>
          <w:p w14:paraId="22E42009" w14:textId="77777777" w:rsidR="00885C61" w:rsidRPr="002B603C" w:rsidRDefault="00885C61" w:rsidP="00BD5C06">
            <w:pPr>
              <w:rPr>
                <w:b/>
              </w:rPr>
            </w:pPr>
            <w:r w:rsidRPr="009A11B1">
              <w:rPr>
                <w:b/>
              </w:rPr>
              <w:t>PO1Z/00048278/8</w:t>
            </w:r>
          </w:p>
        </w:tc>
      </w:tr>
      <w:tr w:rsidR="00713D89" w14:paraId="73C4FF17" w14:textId="77777777" w:rsidTr="00517FBD">
        <w:trPr>
          <w:trHeight w:val="261"/>
          <w:jc w:val="right"/>
        </w:trPr>
        <w:tc>
          <w:tcPr>
            <w:tcW w:w="2127" w:type="dxa"/>
          </w:tcPr>
          <w:p w14:paraId="03A1B7D8" w14:textId="5F24D2BF" w:rsidR="00713D89" w:rsidRDefault="00AD4ADD" w:rsidP="00517FBD">
            <w:r>
              <w:t>W</w:t>
            </w:r>
            <w:r w:rsidR="00D83515">
              <w:t>łaściciel</w:t>
            </w:r>
          </w:p>
        </w:tc>
        <w:tc>
          <w:tcPr>
            <w:tcW w:w="6484" w:type="dxa"/>
          </w:tcPr>
          <w:p w14:paraId="6E1697A8" w14:textId="4BA329FB" w:rsidR="00713D89" w:rsidRPr="002B603C" w:rsidRDefault="00D83515" w:rsidP="00517FBD">
            <w:pPr>
              <w:rPr>
                <w:b/>
              </w:rPr>
            </w:pPr>
            <w:r>
              <w:rPr>
                <w:b/>
              </w:rPr>
              <w:t>Gmina Złotów</w:t>
            </w:r>
            <w:r w:rsidR="00885C61">
              <w:rPr>
                <w:b/>
              </w:rPr>
              <w:t xml:space="preserve"> </w:t>
            </w:r>
            <w:r w:rsidR="00885C61" w:rsidRPr="00885C61">
              <w:rPr>
                <w:bCs/>
              </w:rPr>
              <w:t>na podstawie decyzji Wojewody Wielkopolskiego SN-VI.7532.1.641.2017.11 z 2019.01.25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77777777" w:rsidR="0021572A" w:rsidRPr="0021572A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Nieruchomość dz. nr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72298F">
        <w:rPr>
          <w:rFonts w:eastAsia="Tahoma" w:cs="Tahoma"/>
          <w:kern w:val="3"/>
          <w:sz w:val="24"/>
          <w:szCs w:val="24"/>
          <w:lang w:eastAsia="pl-PL"/>
        </w:rPr>
        <w:t>25</w:t>
      </w:r>
      <w:r w:rsidR="004A2EDA">
        <w:rPr>
          <w:rFonts w:eastAsia="Tahoma" w:cs="Tahoma"/>
          <w:kern w:val="3"/>
          <w:sz w:val="24"/>
          <w:szCs w:val="24"/>
          <w:lang w:eastAsia="pl-PL"/>
        </w:rPr>
        <w:t>5/</w:t>
      </w:r>
      <w:r w:rsidR="0072298F">
        <w:rPr>
          <w:rFonts w:eastAsia="Tahoma" w:cs="Tahoma"/>
          <w:kern w:val="3"/>
          <w:sz w:val="24"/>
          <w:szCs w:val="24"/>
          <w:lang w:eastAsia="pl-PL"/>
        </w:rPr>
        <w:t>2</w:t>
      </w:r>
      <w:r w:rsidR="0069415D">
        <w:rPr>
          <w:rFonts w:eastAsia="Tahoma" w:cs="Tahoma"/>
          <w:kern w:val="3"/>
          <w:sz w:val="24"/>
          <w:szCs w:val="24"/>
          <w:lang w:eastAsia="pl-PL"/>
        </w:rPr>
        <w:t xml:space="preserve"> usytuowana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jest 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w obrębie geodezyjnym </w:t>
      </w:r>
      <w:r w:rsidR="0072298F">
        <w:rPr>
          <w:rFonts w:eastAsia="Tahoma" w:cs="Tahoma"/>
          <w:kern w:val="3"/>
          <w:sz w:val="24"/>
          <w:szCs w:val="24"/>
          <w:lang w:eastAsia="pl-PL"/>
        </w:rPr>
        <w:t>Górz</w:t>
      </w:r>
      <w:r w:rsidR="004A2EDA">
        <w:rPr>
          <w:rFonts w:eastAsia="Tahoma" w:cs="Tahoma"/>
          <w:kern w:val="3"/>
          <w:sz w:val="24"/>
          <w:szCs w:val="24"/>
          <w:lang w:eastAsia="pl-PL"/>
        </w:rPr>
        <w:t>na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, gmina Złotów. </w:t>
      </w:r>
      <w:r w:rsidR="004A2EDA">
        <w:rPr>
          <w:rFonts w:eastAsia="Tahoma" w:cs="Tahoma"/>
          <w:kern w:val="3"/>
          <w:sz w:val="24"/>
          <w:szCs w:val="24"/>
          <w:lang w:eastAsia="pl-PL"/>
        </w:rPr>
        <w:t>L</w:t>
      </w:r>
      <w:r w:rsidR="004A2EDA" w:rsidRPr="004A2EDA">
        <w:rPr>
          <w:rFonts w:eastAsia="Tahoma" w:cs="Tahoma"/>
          <w:kern w:val="3"/>
          <w:sz w:val="24"/>
          <w:szCs w:val="24"/>
          <w:lang w:eastAsia="pl-PL"/>
        </w:rPr>
        <w:t xml:space="preserve">okalizacja </w:t>
      </w:r>
      <w:r w:rsidR="00695C69" w:rsidRPr="00695C69">
        <w:rPr>
          <w:rFonts w:eastAsia="Tahoma" w:cs="Tahoma"/>
          <w:kern w:val="3"/>
          <w:sz w:val="24"/>
          <w:szCs w:val="24"/>
          <w:lang w:eastAsia="pl-PL"/>
        </w:rPr>
        <w:t>między częścią zurbanizowan</w:t>
      </w:r>
      <w:r w:rsidR="00695C69">
        <w:rPr>
          <w:rFonts w:eastAsia="Tahoma" w:cs="Tahoma"/>
          <w:kern w:val="3"/>
          <w:sz w:val="24"/>
          <w:szCs w:val="24"/>
          <w:lang w:eastAsia="pl-PL"/>
        </w:rPr>
        <w:t xml:space="preserve">ą wsi Górzna a użytkami rolnymi. </w:t>
      </w:r>
      <w:r w:rsidR="00695C69" w:rsidRPr="00695C69">
        <w:rPr>
          <w:rFonts w:eastAsia="Tahoma" w:cs="Tahoma"/>
          <w:kern w:val="3"/>
          <w:sz w:val="24"/>
          <w:szCs w:val="24"/>
          <w:lang w:eastAsia="pl-PL"/>
        </w:rPr>
        <w:t xml:space="preserve"> Grunt działki jest płaski</w:t>
      </w:r>
      <w:r w:rsidR="00695C69">
        <w:rPr>
          <w:rFonts w:eastAsia="Tahoma" w:cs="Tahoma"/>
          <w:kern w:val="3"/>
          <w:sz w:val="24"/>
          <w:szCs w:val="24"/>
          <w:lang w:eastAsia="pl-PL"/>
        </w:rPr>
        <w:t>,</w:t>
      </w:r>
      <w:r w:rsidR="00695C69" w:rsidRPr="00695C69">
        <w:rPr>
          <w:rFonts w:eastAsia="Tahoma" w:cs="Tahoma"/>
          <w:kern w:val="3"/>
          <w:sz w:val="24"/>
          <w:szCs w:val="24"/>
          <w:lang w:eastAsia="pl-PL"/>
        </w:rPr>
        <w:t xml:space="preserve"> prostokątny</w:t>
      </w:r>
      <w:r w:rsidR="00695C69">
        <w:rPr>
          <w:rFonts w:eastAsia="Tahoma" w:cs="Tahoma"/>
          <w:kern w:val="3"/>
          <w:sz w:val="24"/>
          <w:szCs w:val="24"/>
          <w:lang w:eastAsia="pl-PL"/>
        </w:rPr>
        <w:t>. Działka jest niezabudowana</w:t>
      </w:r>
      <w:r w:rsidR="00695C69" w:rsidRPr="00695C69">
        <w:rPr>
          <w:rFonts w:eastAsia="Tahoma" w:cs="Tahoma"/>
          <w:kern w:val="3"/>
          <w:sz w:val="24"/>
          <w:szCs w:val="24"/>
          <w:lang w:eastAsia="pl-PL"/>
        </w:rPr>
        <w:t xml:space="preserve"> z nasadzeniami, częściowo ogrodzon</w:t>
      </w:r>
      <w:r w:rsidR="00695C69">
        <w:rPr>
          <w:rFonts w:eastAsia="Tahoma" w:cs="Tahoma"/>
          <w:kern w:val="3"/>
          <w:sz w:val="24"/>
          <w:szCs w:val="24"/>
          <w:lang w:eastAsia="pl-PL"/>
        </w:rPr>
        <w:t xml:space="preserve">a. Teren </w:t>
      </w:r>
      <w:r w:rsidR="00695C69" w:rsidRPr="00695C69">
        <w:rPr>
          <w:rFonts w:eastAsia="Tahoma" w:cs="Tahoma"/>
          <w:kern w:val="3"/>
          <w:sz w:val="24"/>
          <w:szCs w:val="24"/>
          <w:lang w:eastAsia="pl-PL"/>
        </w:rPr>
        <w:t xml:space="preserve">nieuzbrojony, w sąsiedztwie </w:t>
      </w:r>
      <w:r w:rsidR="00695C69">
        <w:rPr>
          <w:rFonts w:eastAsia="Tahoma" w:cs="Tahoma"/>
          <w:kern w:val="3"/>
          <w:sz w:val="24"/>
          <w:szCs w:val="24"/>
          <w:lang w:eastAsia="pl-PL"/>
        </w:rPr>
        <w:t xml:space="preserve">znajduje się </w:t>
      </w:r>
      <w:r w:rsidR="00695C69" w:rsidRPr="00695C69">
        <w:rPr>
          <w:rFonts w:eastAsia="Tahoma" w:cs="Tahoma"/>
          <w:kern w:val="3"/>
          <w:sz w:val="24"/>
          <w:szCs w:val="24"/>
          <w:lang w:eastAsia="pl-PL"/>
        </w:rPr>
        <w:t>zabudowa jednorodzinna</w:t>
      </w:r>
      <w:r w:rsidR="00695C69">
        <w:rPr>
          <w:rFonts w:eastAsia="Tahoma" w:cs="Tahoma"/>
          <w:kern w:val="3"/>
          <w:sz w:val="24"/>
          <w:szCs w:val="24"/>
          <w:lang w:eastAsia="pl-PL"/>
        </w:rPr>
        <w:t xml:space="preserve">. Działka posiada dostęp do drogi publicznej. Komunikacja </w:t>
      </w:r>
      <w:r w:rsidR="00695C69" w:rsidRPr="00695C69">
        <w:rPr>
          <w:rFonts w:eastAsia="Tahoma" w:cs="Tahoma"/>
          <w:kern w:val="3"/>
          <w:sz w:val="24"/>
          <w:szCs w:val="24"/>
          <w:lang w:eastAsia="pl-PL"/>
        </w:rPr>
        <w:t>drogą gminną gruntową 250 m do drogi wojewódzkiej nr 189</w:t>
      </w:r>
      <w:r w:rsidR="00695C69">
        <w:rPr>
          <w:rFonts w:eastAsia="Tahoma" w:cs="Tahoma"/>
          <w:kern w:val="3"/>
          <w:sz w:val="24"/>
          <w:szCs w:val="24"/>
          <w:lang w:eastAsia="pl-PL"/>
        </w:rPr>
        <w:t xml:space="preserve">. </w:t>
      </w:r>
      <w:r w:rsidR="00D1635A">
        <w:rPr>
          <w:rFonts w:eastAsia="Tahoma" w:cs="Tahoma"/>
          <w:kern w:val="3"/>
          <w:sz w:val="24"/>
          <w:szCs w:val="24"/>
          <w:lang w:eastAsia="pl-PL"/>
        </w:rPr>
        <w:t>U</w:t>
      </w:r>
      <w:r w:rsidR="00695C69">
        <w:rPr>
          <w:rFonts w:eastAsia="Tahoma" w:cs="Tahoma"/>
          <w:kern w:val="3"/>
          <w:sz w:val="24"/>
          <w:szCs w:val="24"/>
          <w:lang w:eastAsia="pl-PL"/>
        </w:rPr>
        <w:t>żytek gruntowy- R</w:t>
      </w:r>
      <w:r w:rsidR="004A2EDA" w:rsidRPr="004A2EDA">
        <w:rPr>
          <w:rFonts w:eastAsia="Tahoma" w:cs="Tahoma"/>
          <w:kern w:val="3"/>
          <w:sz w:val="24"/>
          <w:szCs w:val="24"/>
          <w:lang w:eastAsia="pl-PL"/>
        </w:rPr>
        <w:t>V</w:t>
      </w:r>
      <w:r w:rsidR="00D1635A">
        <w:rPr>
          <w:rFonts w:eastAsia="Tahoma" w:cs="Tahoma"/>
          <w:kern w:val="3"/>
          <w:sz w:val="24"/>
          <w:szCs w:val="24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78EC42C1" w14:textId="77777777" w:rsidR="00024874" w:rsidRDefault="0021572A" w:rsidP="0092186B">
      <w:pPr>
        <w:pStyle w:val="Nagwek2"/>
        <w:rPr>
          <w:rFonts w:eastAsia="Tahoma"/>
        </w:rPr>
      </w:pPr>
      <w:r w:rsidRPr="00024874">
        <w:rPr>
          <w:rFonts w:eastAsia="Tahoma"/>
        </w:rPr>
        <w:t>Przedmiotowa działka nie jest objęta żadnym obowiązującym miejscowym planem zagospodarowania przestrzennego</w:t>
      </w:r>
    </w:p>
    <w:p w14:paraId="1AC9E99D" w14:textId="77777777" w:rsidR="0092186B" w:rsidRPr="00024874" w:rsidRDefault="00024874" w:rsidP="00CA08B7">
      <w:pPr>
        <w:pStyle w:val="Nagwek2"/>
        <w:rPr>
          <w:rFonts w:eastAsia="Tahoma"/>
        </w:rPr>
      </w:pPr>
      <w:r>
        <w:rPr>
          <w:rFonts w:eastAsia="Tahoma"/>
        </w:rPr>
        <w:t xml:space="preserve"> W „Studium uwarunkowań i kierunków zagospodarowania przestrzennego gminy Złotów” przyjętym uchwała nr VIII/66/11 Rady Gminy Złotów z dnia 26 maja 2011 r. </w:t>
      </w:r>
      <w:r w:rsidR="00430F51">
        <w:rPr>
          <w:rFonts w:eastAsia="Tahoma"/>
        </w:rPr>
        <w:t xml:space="preserve">działka </w:t>
      </w:r>
      <w:r w:rsidR="000B210A">
        <w:rPr>
          <w:rFonts w:eastAsia="Tahoma"/>
        </w:rPr>
        <w:t>255/2 obręb Górzna</w:t>
      </w:r>
      <w:r w:rsidR="00430F51">
        <w:rPr>
          <w:rFonts w:eastAsia="Tahoma"/>
        </w:rPr>
        <w:t xml:space="preserve"> </w:t>
      </w:r>
      <w:r w:rsidR="00044A83">
        <w:rPr>
          <w:rFonts w:eastAsia="Tahoma"/>
        </w:rPr>
        <w:t>oznaczona jest jako</w:t>
      </w:r>
      <w:r w:rsidR="00CA08B7">
        <w:rPr>
          <w:rFonts w:eastAsia="Tahoma"/>
        </w:rPr>
        <w:t xml:space="preserve"> </w:t>
      </w:r>
      <w:r w:rsidR="00CA08B7" w:rsidRPr="00CA08B7">
        <w:rPr>
          <w:rFonts w:eastAsia="Tahoma"/>
        </w:rPr>
        <w:t>obszary rozwoju zabudowy mieszkaniowej, mieszkaniowo usługowej</w:t>
      </w:r>
      <w:r w:rsidR="0021572A" w:rsidRPr="00024874">
        <w:rPr>
          <w:rFonts w:eastAsia="Tahoma"/>
        </w:rPr>
        <w:t xml:space="preserve">. </w:t>
      </w:r>
    </w:p>
    <w:p w14:paraId="4F13FD7B" w14:textId="77777777" w:rsidR="0092186B" w:rsidRDefault="00430F51" w:rsidP="0092186B">
      <w:pPr>
        <w:pStyle w:val="Nagwek2"/>
        <w:rPr>
          <w:rFonts w:eastAsia="Tahoma"/>
        </w:rPr>
      </w:pPr>
      <w:r>
        <w:rPr>
          <w:rFonts w:eastAsia="Tahoma"/>
        </w:rPr>
        <w:t xml:space="preserve">Dla przedmiotowej nieruchomości nie wyznaczono obszaru zdegradowanego </w:t>
      </w:r>
      <w:r w:rsidR="003B4805">
        <w:rPr>
          <w:rFonts w:eastAsia="Tahoma"/>
        </w:rPr>
        <w:t>i obszaru rewitalizacji.</w:t>
      </w:r>
    </w:p>
    <w:p w14:paraId="4CF04288" w14:textId="77777777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Działka nie jest przeznaczona do zalesienia w miejscowym planie zagospodarowania przestrzennego</w:t>
      </w:r>
      <w:r w:rsidR="0021572A" w:rsidRPr="0021572A">
        <w:rPr>
          <w:rFonts w:eastAsia="Tahoma"/>
        </w:rPr>
        <w:t>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77777777" w:rsidR="0021572A" w:rsidRPr="0021572A" w:rsidRDefault="00111D78" w:rsidP="0092186B">
      <w:r w:rsidRPr="00111D78">
        <w:t xml:space="preserve">Działka nie jest obciążona prawem osób trzecich. Działy III i IV księgi wieczystej </w:t>
      </w:r>
      <w:r w:rsidR="009A11B1" w:rsidRPr="009A11B1">
        <w:t>PO1Z/00048278/8</w:t>
      </w:r>
      <w:r w:rsidR="009A11B1">
        <w:t xml:space="preserve"> </w:t>
      </w:r>
      <w:r>
        <w:t xml:space="preserve">wolne są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77777777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69C5D0DF" w:rsidR="00AD0989" w:rsidRPr="00AD0989" w:rsidRDefault="00724274" w:rsidP="0092186B">
      <w:r>
        <w:rPr>
          <w:b/>
        </w:rPr>
        <w:t>2</w:t>
      </w:r>
      <w:r w:rsidR="00CE719E">
        <w:rPr>
          <w:b/>
        </w:rPr>
        <w:t>6</w:t>
      </w:r>
      <w:r w:rsidR="00AC4CCF">
        <w:rPr>
          <w:b/>
        </w:rPr>
        <w:t xml:space="preserve"> </w:t>
      </w:r>
      <w:r w:rsidR="00B8370E">
        <w:rPr>
          <w:b/>
        </w:rPr>
        <w:t>październik</w:t>
      </w:r>
      <w:r w:rsidR="0021572A" w:rsidRPr="007F4AA0">
        <w:rPr>
          <w:b/>
        </w:rPr>
        <w:t xml:space="preserve"> 20</w:t>
      </w:r>
      <w:r w:rsidR="00044A83">
        <w:rPr>
          <w:b/>
        </w:rPr>
        <w:t>20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10:00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77777777" w:rsidR="0021572A" w:rsidRP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06616549" w:rsidR="00FD335F" w:rsidRPr="002B603C" w:rsidRDefault="00B8370E" w:rsidP="00517FBD">
            <w:pPr>
              <w:rPr>
                <w:b/>
              </w:rPr>
            </w:pPr>
            <w:r>
              <w:rPr>
                <w:b/>
              </w:rPr>
              <w:t>2478</w:t>
            </w:r>
            <w:r w:rsidR="00D578ED">
              <w:rPr>
                <w:b/>
              </w:rPr>
              <w:t>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007D4C61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B8370E">
              <w:rPr>
                <w:b/>
              </w:rPr>
              <w:t>2478</w:t>
            </w:r>
            <w:r>
              <w:rPr>
                <w:b/>
              </w:rPr>
              <w:t>,00</w:t>
            </w:r>
          </w:p>
        </w:tc>
      </w:tr>
    </w:tbl>
    <w:p w14:paraId="699092EC" w14:textId="77777777" w:rsidR="00860472" w:rsidRDefault="00860472" w:rsidP="00FD335F"/>
    <w:p w14:paraId="6A6162FD" w14:textId="208FB9E3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724274">
        <w:rPr>
          <w:b/>
        </w:rPr>
        <w:t>2</w:t>
      </w:r>
      <w:r w:rsidR="00CE719E">
        <w:rPr>
          <w:b/>
        </w:rPr>
        <w:t>3</w:t>
      </w:r>
      <w:r w:rsidR="002B56E5">
        <w:rPr>
          <w:b/>
        </w:rPr>
        <w:t xml:space="preserve"> październik</w:t>
      </w:r>
      <w:r w:rsidRPr="007A3DFA">
        <w:rPr>
          <w:b/>
        </w:rPr>
        <w:t xml:space="preserve"> 20</w:t>
      </w:r>
      <w:r w:rsidR="00724274">
        <w:rPr>
          <w:b/>
        </w:rPr>
        <w:t>20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35245652" w14:textId="77777777" w:rsidR="002B56E5" w:rsidRPr="00FE6477" w:rsidRDefault="002B56E5" w:rsidP="002B56E5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4E105B1C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Warunkiem przystąpienia do przetargu jest wniesienie wadium w pieniądzu w wysokości i terminie wskazanym w ogłoszeniu pod rygorem uznania, że warunek wpłaty wadium nie został spełniony. </w:t>
      </w:r>
    </w:p>
    <w:p w14:paraId="64841A69" w14:textId="16DF314F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do godz.13.00 lub na konto: 91894100060000113720000020. Tytuł wpłaty wadium winien wskazywać jednoznacznie uczestnika przetargu oraz działkę, której wpłata dotyczy. </w:t>
      </w:r>
    </w:p>
    <w:p w14:paraId="3AF614CC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0D88AA1B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ceny nabycia działki. </w:t>
      </w:r>
    </w:p>
    <w:p w14:paraId="4EF29909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przypadku, gdy osoba w wyniku przetargu ustalona jako nabywca nie przystąpi bez usprawiedliwienia do zawarcia umowy w miejscu i terminie podanym w zawiadomieniu Wójt Gminy Złotów odstąpi od zawarcia umowy, a wpłacone wadium nie podlega zwrotowi (zgodnie z art. 41 ust.2 ustawy o gospodarce nieruchomościami). </w:t>
      </w:r>
      <w:r w:rsidRPr="00A33C01">
        <w:rPr>
          <w:rFonts w:eastAsia="Tahoma" w:cs="Times New Roman"/>
          <w:lang w:eastAsia="pl-PL"/>
        </w:rPr>
        <w:t>Pozostałym uczestnikom przetargu wadium zostanie zwrócone</w:t>
      </w:r>
      <w:r w:rsidRPr="00FE6477">
        <w:rPr>
          <w:rFonts w:eastAsia="Tahoma" w:cs="Times New Roman"/>
          <w:lang w:eastAsia="pl-PL"/>
        </w:rPr>
        <w:t xml:space="preserve"> niezwłocznie, w ciągu 3 dni od odwołania, zamknięcia, unieważnienia lub zakończenia przetargu wynikiem negatywnym </w:t>
      </w:r>
      <w:r w:rsidRPr="00A33C01">
        <w:rPr>
          <w:rFonts w:eastAsia="Tahoma" w:cs="Times New Roman"/>
          <w:lang w:eastAsia="pl-PL"/>
        </w:rPr>
        <w:t>na</w:t>
      </w:r>
      <w:r w:rsidRPr="0089538D">
        <w:rPr>
          <w:rFonts w:eastAsia="Tahoma" w:cs="Times New Roman"/>
          <w:b/>
          <w:bCs/>
          <w:lang w:eastAsia="pl-PL"/>
        </w:rPr>
        <w:t xml:space="preserve"> rachunek bankowy wskazany w złożonym oświadczeniu</w:t>
      </w:r>
      <w:r w:rsidRPr="00FE6477">
        <w:rPr>
          <w:rFonts w:eastAsia="Tahoma" w:cs="Times New Roman"/>
          <w:lang w:eastAsia="pl-PL"/>
        </w:rPr>
        <w:t xml:space="preserve"> o zapoznaniu się z warunkami przetargu. Osobom, które wpłaciły wadium i nie dostarczyły do dnia przetargu do urzędu oświadczenia o zapoznaniu się z warunkami przetargu, wadium zostanie zwrócone na konto, z którego dokonano wpłaty.</w:t>
      </w:r>
    </w:p>
    <w:p w14:paraId="4BE5D632" w14:textId="77777777" w:rsidR="002B56E5" w:rsidRPr="00FE6477" w:rsidRDefault="002B56E5" w:rsidP="002B56E5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</w:t>
      </w:r>
    </w:p>
    <w:p w14:paraId="4B571388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 xml:space="preserve">Przed przystąpieniem do przetargu </w:t>
      </w:r>
      <w:r w:rsidRPr="00A33C01">
        <w:rPr>
          <w:rFonts w:eastAsia="Times New Roman" w:cs="Times New Roman"/>
          <w:b/>
          <w:bCs/>
        </w:rPr>
        <w:t>oferent</w:t>
      </w:r>
      <w:r w:rsidRPr="00FE6477">
        <w:rPr>
          <w:rFonts w:eastAsia="Times New Roman" w:cs="Times New Roman"/>
        </w:rPr>
        <w:t xml:space="preserve"> winien zapoznać się z obecnym stanem i zagospodarowaniem nieruchomości oraz </w:t>
      </w:r>
      <w:r w:rsidRPr="00A33C01">
        <w:rPr>
          <w:rFonts w:eastAsia="Times New Roman" w:cs="Times New Roman"/>
          <w:b/>
          <w:bCs/>
        </w:rPr>
        <w:t>składa oświadczenie, że zapoznał się z przedmiotem przetargu</w:t>
      </w:r>
      <w:r w:rsidRPr="00FE6477">
        <w:rPr>
          <w:rFonts w:eastAsia="Times New Roman" w:cs="Times New Roman"/>
        </w:rPr>
        <w:t xml:space="preserve"> oraz granicami nieruchomości w terenie i nie wnosi zastrzeżeń.</w:t>
      </w:r>
    </w:p>
    <w:p w14:paraId="66951A4D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terminie wyznaczonym w wykazie nieruchomości przeznaczonych do zbycia nie wpłynęły żadne wnioski od osób, którym przysługuje pierwszeństwo w nabyciu nieruchomości na podstawie art. 34 ust.1 pkt 1 i 2 ustawy z dnia 21 sierpnia 1997 r. o gospodarce nieruchomościami. </w:t>
      </w:r>
    </w:p>
    <w:p w14:paraId="011EEA45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1A0E1AEE" w14:textId="77777777" w:rsidR="002B56E5" w:rsidRPr="00FE6477" w:rsidRDefault="002B56E5" w:rsidP="002B56E5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A2BE957" w14:textId="77777777" w:rsidR="002B56E5" w:rsidRPr="00FE6477" w:rsidRDefault="002B56E5" w:rsidP="002B56E5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71A37B84" w14:textId="77777777" w:rsidR="002B56E5" w:rsidRPr="00FE6477" w:rsidRDefault="002B56E5" w:rsidP="002B56E5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 xml:space="preserve">w przypadku osób pozostających w związku małżeńskim, w którym obowiązuje ustrój ustawowej wspólności majątkowej konieczna jest obecność obojga małżonków. Działanie przez pełnomocnika wymaga upoważnienia każdego z małżonków we własnym imieniu w postaci stosownego aktu notarialnego, dotyczy to również osób fizycznych prowadzących działalność gospodarczą, </w:t>
      </w:r>
    </w:p>
    <w:p w14:paraId="27C67565" w14:textId="77777777" w:rsidR="002B56E5" w:rsidRPr="00FE6477" w:rsidRDefault="002B56E5" w:rsidP="002B56E5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nabycie nieruchomo</w:t>
      </w:r>
      <w:r w:rsidRPr="00FE6477">
        <w:rPr>
          <w:rFonts w:ascii="Cambria" w:eastAsia="Tahoma" w:hAnsi="Cambria" w:cs="Cambria"/>
          <w:bCs/>
          <w:iCs/>
          <w:lang w:eastAsia="pl-PL"/>
        </w:rPr>
        <w:t>ś</w:t>
      </w:r>
      <w:r w:rsidRPr="00FE6477">
        <w:rPr>
          <w:rFonts w:eastAsia="Tahoma" w:cs="Times New Roman"/>
          <w:bCs/>
          <w:iCs/>
          <w:lang w:eastAsia="pl-PL"/>
        </w:rPr>
        <w:t>ci przez cudzoziemca w rozumieniu ustawy z dnia 24 marca 1920 r o nabywaniu nieruchomo</w:t>
      </w:r>
      <w:r w:rsidRPr="00FE6477">
        <w:rPr>
          <w:rFonts w:ascii="Cambria" w:eastAsia="Tahoma" w:hAnsi="Cambria" w:cs="Cambria"/>
          <w:bCs/>
          <w:iCs/>
          <w:lang w:eastAsia="pl-PL"/>
        </w:rPr>
        <w:t>ś</w:t>
      </w:r>
      <w:r w:rsidRPr="00FE6477">
        <w:rPr>
          <w:rFonts w:eastAsia="Tahoma" w:cs="Times New Roman"/>
          <w:bCs/>
          <w:iCs/>
          <w:lang w:eastAsia="pl-PL"/>
        </w:rPr>
        <w:t>ci przez cudzoziemc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mo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 nast</w:t>
      </w:r>
      <w:r w:rsidRPr="00FE6477">
        <w:rPr>
          <w:rFonts w:ascii="Cambria" w:eastAsia="Tahoma" w:hAnsi="Cambria" w:cs="Cambria"/>
          <w:bCs/>
          <w:iCs/>
          <w:lang w:eastAsia="pl-PL"/>
        </w:rPr>
        <w:t>ą</w:t>
      </w:r>
      <w:r w:rsidRPr="00FE6477">
        <w:rPr>
          <w:rFonts w:eastAsia="Tahoma" w:cs="Times New Roman"/>
          <w:bCs/>
          <w:iCs/>
          <w:lang w:eastAsia="pl-PL"/>
        </w:rPr>
        <w:t>pi</w:t>
      </w:r>
      <w:r w:rsidRPr="00FE6477">
        <w:rPr>
          <w:rFonts w:ascii="Cambria" w:eastAsia="Tahoma" w:hAnsi="Cambria" w:cs="Cambria"/>
          <w:bCs/>
          <w:iCs/>
          <w:lang w:eastAsia="pl-PL"/>
        </w:rPr>
        <w:t>ć</w:t>
      </w:r>
      <w:r w:rsidRPr="00FE6477">
        <w:rPr>
          <w:rFonts w:eastAsia="Tahoma" w:cs="Times New Roman"/>
          <w:bCs/>
          <w:iCs/>
          <w:lang w:eastAsia="pl-PL"/>
        </w:rPr>
        <w:t>, po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03927E49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6035AC9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69BEA78F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lastRenderedPageBreak/>
        <w:t xml:space="preserve">Przetarg jest ważny bez względu na liczbę uczestników przetargu, jeżeli przynajmniej jeden zaoferował co najmniej jedno postąpienie powyżej ceny wywoławczej. </w:t>
      </w:r>
    </w:p>
    <w:p w14:paraId="522F1149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2B6EC6B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6E98A8F9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 miejscach publikacji.</w:t>
      </w:r>
    </w:p>
    <w:p w14:paraId="71974C12" w14:textId="77777777" w:rsidR="002B56E5" w:rsidRPr="00FE6477" w:rsidRDefault="002B56E5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Nabywca</w:t>
      </w:r>
      <w:r w:rsidRPr="00FE6477">
        <w:rPr>
          <w:rFonts w:eastAsia="Tahoma" w:cs="Times New Roman"/>
          <w:lang w:eastAsia="pl-PL"/>
        </w:rPr>
        <w:t xml:space="preserve"> prawa własności: </w:t>
      </w:r>
    </w:p>
    <w:p w14:paraId="544E32DE" w14:textId="77777777" w:rsidR="002B56E5" w:rsidRPr="00FE6477" w:rsidRDefault="002B56E5" w:rsidP="002B56E5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ponosi</w:t>
      </w:r>
      <w:r w:rsidRPr="00FE6477">
        <w:rPr>
          <w:rFonts w:eastAsia="Tahoma" w:cs="Times New Roman"/>
          <w:b/>
          <w:bCs/>
          <w:iCs/>
          <w:lang w:eastAsia="pl-PL"/>
        </w:rPr>
        <w:t xml:space="preserve"> koszty notarialne i sądowe</w:t>
      </w:r>
      <w:r w:rsidRPr="00FE6477">
        <w:rPr>
          <w:rFonts w:eastAsia="Tahoma" w:cs="Times New Roman"/>
          <w:bCs/>
          <w:iCs/>
          <w:lang w:eastAsia="pl-PL"/>
        </w:rPr>
        <w:t xml:space="preserve">, których wysokość określi notariusz, </w:t>
      </w:r>
    </w:p>
    <w:p w14:paraId="570250E1" w14:textId="77777777" w:rsidR="002B56E5" w:rsidRPr="00FE6477" w:rsidRDefault="002B56E5" w:rsidP="002B56E5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 xml:space="preserve">zobowiązany będzie do zapłaty </w:t>
      </w:r>
      <w:r w:rsidRPr="00FE6477">
        <w:rPr>
          <w:rFonts w:eastAsia="Tahoma" w:cs="Times New Roman"/>
          <w:b/>
          <w:bCs/>
          <w:iCs/>
          <w:lang w:eastAsia="pl-PL"/>
        </w:rPr>
        <w:t>podatku od nieruchomości</w:t>
      </w:r>
      <w:r w:rsidRPr="00FE6477">
        <w:rPr>
          <w:rFonts w:eastAsia="Tahoma" w:cs="Times New Roman"/>
          <w:bCs/>
          <w:iCs/>
          <w:lang w:eastAsia="pl-PL"/>
        </w:rPr>
        <w:t xml:space="preserve"> oraz </w:t>
      </w:r>
      <w:r w:rsidRPr="00FE6477">
        <w:rPr>
          <w:rFonts w:eastAsia="Tahoma" w:cs="Times New Roman"/>
          <w:b/>
          <w:bCs/>
          <w:iCs/>
          <w:lang w:eastAsia="pl-PL"/>
        </w:rPr>
        <w:t>podatku VAT</w:t>
      </w:r>
      <w:r w:rsidRPr="00FE6477">
        <w:rPr>
          <w:rFonts w:eastAsia="Tahoma" w:cs="Times New Roman"/>
          <w:bCs/>
          <w:iCs/>
          <w:lang w:eastAsia="pl-PL"/>
        </w:rPr>
        <w:t>.</w:t>
      </w:r>
    </w:p>
    <w:p w14:paraId="0EE5A69A" w14:textId="77777777" w:rsidR="002B56E5" w:rsidRPr="00FE6477" w:rsidRDefault="002B56E5" w:rsidP="002B56E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</w:p>
    <w:p w14:paraId="1B3513C6" w14:textId="77777777" w:rsidR="002B56E5" w:rsidRPr="00FE6477" w:rsidRDefault="002B56E5" w:rsidP="002B56E5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14:paraId="5E4464C0" w14:textId="77777777" w:rsidR="002B56E5" w:rsidRPr="00FE6477" w:rsidRDefault="002B56E5" w:rsidP="002B56E5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00DA0115" w14:textId="77777777" w:rsidR="002B56E5" w:rsidRPr="00FE6477" w:rsidRDefault="002B56E5" w:rsidP="002B56E5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>tablica ogłoszeń w Urzędzie Gminy Złotów,</w:t>
      </w:r>
    </w:p>
    <w:p w14:paraId="46682240" w14:textId="77777777" w:rsidR="002B56E5" w:rsidRPr="00FE6477" w:rsidRDefault="002B56E5" w:rsidP="002B56E5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>tablica ogłoszeń sołectwa, w którym znajduje się zbywana nieruchomość,</w:t>
      </w:r>
    </w:p>
    <w:p w14:paraId="23F6BDC1" w14:textId="77777777" w:rsidR="002B56E5" w:rsidRPr="00FE6477" w:rsidRDefault="002B56E5" w:rsidP="002B56E5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>na stronie internetowej:</w:t>
      </w:r>
    </w:p>
    <w:p w14:paraId="4BDA6583" w14:textId="77777777" w:rsidR="002B56E5" w:rsidRPr="00FE6477" w:rsidRDefault="00CE719E" w:rsidP="002B56E5">
      <w:pPr>
        <w:numPr>
          <w:ilvl w:val="2"/>
          <w:numId w:val="26"/>
        </w:numPr>
        <w:spacing w:after="0"/>
        <w:outlineLvl w:val="2"/>
        <w:rPr>
          <w:rFonts w:eastAsia="Tahoma" w:cs="Times New Roman"/>
        </w:rPr>
      </w:pPr>
      <w:hyperlink r:id="rId9" w:history="1">
        <w:r w:rsidR="002B56E5" w:rsidRPr="00FE6477">
          <w:rPr>
            <w:rFonts w:eastAsia="Tahoma" w:cs="Times New Roman"/>
            <w:color w:val="0563C1"/>
            <w:u w:val="single"/>
          </w:rPr>
          <w:t>www.gminazlotow.pl</w:t>
        </w:r>
      </w:hyperlink>
      <w:r w:rsidR="002B56E5" w:rsidRPr="00FE6477">
        <w:rPr>
          <w:rFonts w:eastAsia="Tahoma" w:cs="Times New Roman"/>
        </w:rPr>
        <w:t>,</w:t>
      </w:r>
    </w:p>
    <w:p w14:paraId="1475289C" w14:textId="77777777" w:rsidR="002B56E5" w:rsidRPr="00FE6477" w:rsidRDefault="00CE719E" w:rsidP="002B56E5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0" w:history="1">
        <w:r w:rsidR="002B56E5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6DA3B03A" w14:textId="77777777" w:rsidR="002B56E5" w:rsidRPr="00FE6477" w:rsidRDefault="002B56E5" w:rsidP="002B56E5">
      <w:pPr>
        <w:rPr>
          <w:rFonts w:eastAsia="Calibri" w:cs="Times New Roman"/>
        </w:rPr>
      </w:pPr>
    </w:p>
    <w:p w14:paraId="3BAC8CD1" w14:textId="77777777" w:rsidR="002B56E5" w:rsidRPr="00FE6477" w:rsidRDefault="002B56E5" w:rsidP="002B56E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DFE5DA5" w14:textId="760658C4"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 w:rsidR="00124C27"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B55C1B">
        <w:rPr>
          <w:rFonts w:eastAsia="Calibri"/>
          <w:sz w:val="20"/>
          <w:szCs w:val="20"/>
          <w:lang w:eastAsia="pl-PL"/>
        </w:rPr>
        <w:t xml:space="preserve">poz. </w:t>
      </w:r>
      <w:r w:rsidR="00FE0C87" w:rsidRPr="00FE0C87">
        <w:rPr>
          <w:rFonts w:eastAsia="Calibri"/>
          <w:sz w:val="20"/>
          <w:szCs w:val="20"/>
          <w:lang w:eastAsia="pl-PL"/>
        </w:rPr>
        <w:t>13</w:t>
      </w:r>
      <w:r w:rsidR="00E50B7F">
        <w:rPr>
          <w:rFonts w:eastAsia="Calibri"/>
          <w:sz w:val="20"/>
          <w:szCs w:val="20"/>
          <w:lang w:eastAsia="pl-PL"/>
        </w:rPr>
        <w:t>78,</w:t>
      </w:r>
    </w:p>
  </w:footnote>
  <w:footnote w:id="2">
    <w:p w14:paraId="625B5AC1" w14:textId="2B7487AB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B55C1B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B55C1B">
        <w:rPr>
          <w:rFonts w:eastAsia="Calibri" w:cs="Times New Roman"/>
          <w:bCs/>
          <w:color w:val="000000"/>
          <w:sz w:val="20"/>
          <w:szCs w:val="20"/>
          <w:lang w:eastAsia="pl-PL"/>
        </w:rPr>
        <w:t>84, 471, 782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83FD" w14:textId="798ECE39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C37AD4" w:rsidRPr="00C37AD4">
      <w:rPr>
        <w:rFonts w:eastAsia="Batang" w:cs="Times New Roman"/>
        <w:sz w:val="16"/>
        <w:szCs w:val="16"/>
      </w:rPr>
      <w:t>88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20</w:t>
    </w:r>
  </w:p>
  <w:p w14:paraId="126D7461" w14:textId="12C68530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124C27">
      <w:rPr>
        <w:rFonts w:eastAsia="Batang" w:cs="Times New Roman"/>
        <w:sz w:val="16"/>
        <w:szCs w:val="16"/>
      </w:rPr>
      <w:t>21 września</w:t>
    </w:r>
    <w:r>
      <w:rPr>
        <w:rFonts w:eastAsia="Batang" w:cs="Times New Roman"/>
        <w:sz w:val="16"/>
        <w:szCs w:val="16"/>
      </w:rPr>
      <w:t xml:space="preserve"> 20</w:t>
    </w:r>
    <w:r w:rsidR="00C33DA3">
      <w:rPr>
        <w:rFonts w:eastAsia="Batang" w:cs="Times New Roman"/>
        <w:sz w:val="16"/>
        <w:szCs w:val="16"/>
      </w:rPr>
      <w:t xml:space="preserve">20 </w:t>
    </w:r>
    <w:r>
      <w:rPr>
        <w:rFonts w:eastAsia="Batang" w:cs="Times New Roman"/>
        <w:sz w:val="16"/>
        <w:szCs w:val="16"/>
      </w:rPr>
      <w:t>r.</w:t>
    </w:r>
  </w:p>
  <w:p w14:paraId="0C165D32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95E55"/>
    <w:rsid w:val="000B210A"/>
    <w:rsid w:val="000B48E4"/>
    <w:rsid w:val="000C1C56"/>
    <w:rsid w:val="000D17B0"/>
    <w:rsid w:val="000D4DA0"/>
    <w:rsid w:val="000E0EEA"/>
    <w:rsid w:val="000E7F11"/>
    <w:rsid w:val="000F24DB"/>
    <w:rsid w:val="00111D78"/>
    <w:rsid w:val="00121745"/>
    <w:rsid w:val="001231F9"/>
    <w:rsid w:val="00124C27"/>
    <w:rsid w:val="0012648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5AAD"/>
    <w:rsid w:val="001E42B4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53F0"/>
    <w:rsid w:val="0061431C"/>
    <w:rsid w:val="006533B0"/>
    <w:rsid w:val="0066169C"/>
    <w:rsid w:val="00676561"/>
    <w:rsid w:val="0067662C"/>
    <w:rsid w:val="00682E4D"/>
    <w:rsid w:val="00684976"/>
    <w:rsid w:val="00685D24"/>
    <w:rsid w:val="006862FC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92B69"/>
    <w:rsid w:val="00797011"/>
    <w:rsid w:val="007A0C18"/>
    <w:rsid w:val="007A3DFA"/>
    <w:rsid w:val="007A5F2E"/>
    <w:rsid w:val="007B6DC7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D5954"/>
    <w:rsid w:val="008F117C"/>
    <w:rsid w:val="00903D37"/>
    <w:rsid w:val="00907DA2"/>
    <w:rsid w:val="0092186B"/>
    <w:rsid w:val="009401F8"/>
    <w:rsid w:val="0096313F"/>
    <w:rsid w:val="00963821"/>
    <w:rsid w:val="00965C60"/>
    <w:rsid w:val="00966432"/>
    <w:rsid w:val="00976D27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3C01"/>
    <w:rsid w:val="00A4570D"/>
    <w:rsid w:val="00A552A7"/>
    <w:rsid w:val="00A61B12"/>
    <w:rsid w:val="00A72428"/>
    <w:rsid w:val="00A77640"/>
    <w:rsid w:val="00A8050C"/>
    <w:rsid w:val="00A81B26"/>
    <w:rsid w:val="00A92AE7"/>
    <w:rsid w:val="00A931F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50CE9"/>
    <w:rsid w:val="00B55C1B"/>
    <w:rsid w:val="00B8370E"/>
    <w:rsid w:val="00B8374C"/>
    <w:rsid w:val="00BC2381"/>
    <w:rsid w:val="00BF1A9D"/>
    <w:rsid w:val="00BF2BCE"/>
    <w:rsid w:val="00BF5CDE"/>
    <w:rsid w:val="00C12412"/>
    <w:rsid w:val="00C16B67"/>
    <w:rsid w:val="00C2278A"/>
    <w:rsid w:val="00C27966"/>
    <w:rsid w:val="00C33DA3"/>
    <w:rsid w:val="00C36E4B"/>
    <w:rsid w:val="00C37AD4"/>
    <w:rsid w:val="00C44B74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635A"/>
    <w:rsid w:val="00D17FDC"/>
    <w:rsid w:val="00D236CC"/>
    <w:rsid w:val="00D415C2"/>
    <w:rsid w:val="00D421A7"/>
    <w:rsid w:val="00D53A7B"/>
    <w:rsid w:val="00D578ED"/>
    <w:rsid w:val="00D608E8"/>
    <w:rsid w:val="00D83515"/>
    <w:rsid w:val="00DA1545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96D80"/>
    <w:rsid w:val="00EB1F5E"/>
    <w:rsid w:val="00EC1325"/>
    <w:rsid w:val="00EE5BC3"/>
    <w:rsid w:val="00EF3A4B"/>
    <w:rsid w:val="00EF56D3"/>
    <w:rsid w:val="00F31FE7"/>
    <w:rsid w:val="00F456D8"/>
    <w:rsid w:val="00F553BF"/>
    <w:rsid w:val="00F63E28"/>
    <w:rsid w:val="00F67066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4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174</cp:revision>
  <cp:lastPrinted>2019-02-01T06:41:00Z</cp:lastPrinted>
  <dcterms:created xsi:type="dcterms:W3CDTF">2018-08-30T11:50:00Z</dcterms:created>
  <dcterms:modified xsi:type="dcterms:W3CDTF">2020-09-23T09:39:00Z</dcterms:modified>
</cp:coreProperties>
</file>