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C724" w14:textId="4B9AFEA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D3B58" w:rsidRPr="007D3B58">
        <w:rPr>
          <w:rFonts w:eastAsia="Batang" w:cs="Times New Roman"/>
          <w:b/>
          <w:sz w:val="28"/>
          <w:szCs w:val="28"/>
        </w:rPr>
        <w:t>38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bookmarkStart w:id="0" w:name="_GoBack"/>
      <w:bookmarkEnd w:id="0"/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D28AD">
        <w:rPr>
          <w:rFonts w:eastAsia="Batang" w:cs="Times New Roman"/>
          <w:b/>
          <w:sz w:val="28"/>
          <w:szCs w:val="28"/>
        </w:rPr>
        <w:t>08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9D28AD">
        <w:rPr>
          <w:rFonts w:eastAsia="Batang" w:cs="Times New Roman"/>
          <w:b/>
          <w:sz w:val="28"/>
          <w:szCs w:val="28"/>
        </w:rPr>
        <w:t>kwietni</w:t>
      </w:r>
      <w:r w:rsidR="00C8122B">
        <w:rPr>
          <w:rFonts w:eastAsia="Batang" w:cs="Times New Roman"/>
          <w:b/>
          <w:sz w:val="28"/>
          <w:szCs w:val="28"/>
        </w:rPr>
        <w:t>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77777777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2018 r. poz. 2204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110"/>
        <w:gridCol w:w="2126"/>
        <w:gridCol w:w="1024"/>
        <w:gridCol w:w="819"/>
        <w:gridCol w:w="1134"/>
        <w:gridCol w:w="996"/>
      </w:tblGrid>
      <w:tr w:rsidR="00BA7015" w:rsidRPr="009C4F3F" w14:paraId="42B67653" w14:textId="77777777" w:rsidTr="00C10277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110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126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024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1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C10277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10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C10277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10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C10277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135" w:type="dxa"/>
          </w:tcPr>
          <w:p w14:paraId="30F18A78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37" w:type="dxa"/>
          </w:tcPr>
          <w:p w14:paraId="3D59F722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391/2</w:t>
            </w:r>
          </w:p>
        </w:tc>
        <w:tc>
          <w:tcPr>
            <w:tcW w:w="711" w:type="dxa"/>
          </w:tcPr>
          <w:p w14:paraId="3F6AAF84" w14:textId="77777777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C16BD8">
              <w:rPr>
                <w:rFonts w:eastAsia="Batang"/>
                <w:sz w:val="18"/>
                <w:szCs w:val="18"/>
              </w:rPr>
              <w:t>1418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7777777" w:rsidR="005C4CB6" w:rsidRPr="009A6DC9" w:rsidRDefault="008A50A5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sz w:val="18"/>
                <w:szCs w:val="18"/>
              </w:rPr>
              <w:t>nie posiada</w:t>
            </w:r>
          </w:p>
        </w:tc>
        <w:tc>
          <w:tcPr>
            <w:tcW w:w="3110" w:type="dxa"/>
          </w:tcPr>
          <w:p w14:paraId="5C319BD7" w14:textId="77777777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poza zurbanizowaną częścią wsi </w:t>
            </w:r>
            <w:r w:rsidR="00746112">
              <w:rPr>
                <w:rFonts w:eastAsia="Batang"/>
                <w:sz w:val="18"/>
                <w:szCs w:val="18"/>
              </w:rPr>
              <w:t>Święta, w strefie podmiejskiej Złotowa, teren płaski o nitkowatym kształcie, niezabudowany, nieuzbrojony, posiada bezpośredni dostęp do drogi, użytek gruntowy- dr</w:t>
            </w:r>
          </w:p>
        </w:tc>
        <w:tc>
          <w:tcPr>
            <w:tcW w:w="2126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77777777" w:rsidR="005C4CB6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>Studium uwarunkowań</w:t>
            </w:r>
            <w:r w:rsidR="00FC1B90" w:rsidRPr="008A50A5">
              <w:rPr>
                <w:rFonts w:eastAsia="Batang"/>
                <w:sz w:val="18"/>
                <w:szCs w:val="18"/>
              </w:rPr>
              <w:t>..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8A50A5" w:rsidRPr="008A50A5">
              <w:rPr>
                <w:rFonts w:eastAsia="Batang"/>
                <w:sz w:val="18"/>
                <w:szCs w:val="18"/>
              </w:rPr>
              <w:t>tereny obiektów i urządzeń komunikacji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14:paraId="77EE06E4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19" w:type="dxa"/>
          </w:tcPr>
          <w:p w14:paraId="018B51EB" w14:textId="0619ED24" w:rsidR="005C4CB6" w:rsidRPr="009C4F3F" w:rsidRDefault="00C10277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="00C16BD8">
              <w:rPr>
                <w:rFonts w:eastAsia="Batang"/>
                <w:sz w:val="18"/>
                <w:szCs w:val="18"/>
              </w:rPr>
              <w:t>4180</w:t>
            </w:r>
          </w:p>
        </w:tc>
        <w:tc>
          <w:tcPr>
            <w:tcW w:w="1134" w:type="dxa"/>
          </w:tcPr>
          <w:p w14:paraId="58D245DD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przetarg ustny 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BA7015" w:rsidRPr="009C4F3F" w14:paraId="5733B606" w14:textId="77777777" w:rsidTr="00C10277">
        <w:trPr>
          <w:trHeight w:val="1656"/>
          <w:jc w:val="center"/>
        </w:trPr>
        <w:tc>
          <w:tcPr>
            <w:tcW w:w="542" w:type="dxa"/>
          </w:tcPr>
          <w:p w14:paraId="64F21663" w14:textId="77777777" w:rsidR="00D066AE" w:rsidRPr="009C4F3F" w:rsidRDefault="00D066AE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14:paraId="3651B692" w14:textId="77777777" w:rsidR="00D066AE" w:rsidRPr="009C4F3F" w:rsidRDefault="006B7199" w:rsidP="004A0C2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1135" w:type="dxa"/>
          </w:tcPr>
          <w:p w14:paraId="77D5DA60" w14:textId="77777777" w:rsidR="00D066AE" w:rsidRPr="009C4F3F" w:rsidRDefault="006B7199" w:rsidP="004A0C2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737" w:type="dxa"/>
          </w:tcPr>
          <w:p w14:paraId="62277ED2" w14:textId="77777777" w:rsidR="00D066AE" w:rsidRPr="009C4F3F" w:rsidRDefault="006B7199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115/6</w:t>
            </w:r>
          </w:p>
        </w:tc>
        <w:tc>
          <w:tcPr>
            <w:tcW w:w="711" w:type="dxa"/>
          </w:tcPr>
          <w:p w14:paraId="20393880" w14:textId="77777777" w:rsidR="00D066AE" w:rsidRPr="009C4F3F" w:rsidRDefault="00ED06D0" w:rsidP="008A50A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</w:t>
            </w:r>
            <w:r w:rsidR="008A50A5">
              <w:rPr>
                <w:rFonts w:eastAsia="Batang"/>
                <w:sz w:val="18"/>
                <w:szCs w:val="18"/>
              </w:rPr>
              <w:t>371</w:t>
            </w:r>
          </w:p>
        </w:tc>
        <w:tc>
          <w:tcPr>
            <w:tcW w:w="687" w:type="dxa"/>
          </w:tcPr>
          <w:p w14:paraId="4E3943CA" w14:textId="77777777" w:rsidR="00D066AE" w:rsidRPr="009C4F3F" w:rsidRDefault="00ED06D0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5EA8C8E" w14:textId="77777777" w:rsidR="00D066AE" w:rsidRPr="009A6DC9" w:rsidRDefault="005A7D78" w:rsidP="008A50A5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sz w:val="18"/>
                <w:szCs w:val="18"/>
              </w:rPr>
              <w:t>PO1Z/000</w:t>
            </w:r>
            <w:r w:rsidR="008A50A5" w:rsidRPr="008A50A5">
              <w:rPr>
                <w:sz w:val="18"/>
                <w:szCs w:val="18"/>
              </w:rPr>
              <w:t>19709</w:t>
            </w:r>
            <w:r w:rsidRPr="008A50A5">
              <w:rPr>
                <w:sz w:val="18"/>
                <w:szCs w:val="18"/>
              </w:rPr>
              <w:t>/7</w:t>
            </w:r>
          </w:p>
        </w:tc>
        <w:tc>
          <w:tcPr>
            <w:tcW w:w="3110" w:type="dxa"/>
          </w:tcPr>
          <w:p w14:paraId="121ED3D8" w14:textId="77777777" w:rsidR="00D066AE" w:rsidRPr="009C4F3F" w:rsidRDefault="00BA7015" w:rsidP="00746112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zurbanizowanej części wsi</w:t>
            </w:r>
            <w:r w:rsidR="00746112">
              <w:rPr>
                <w:rFonts w:eastAsia="Batang"/>
                <w:sz w:val="18"/>
                <w:szCs w:val="18"/>
              </w:rPr>
              <w:t xml:space="preserve"> Kleszczyna</w:t>
            </w:r>
            <w:r>
              <w:rPr>
                <w:rFonts w:eastAsia="Batang"/>
                <w:sz w:val="18"/>
                <w:szCs w:val="18"/>
              </w:rPr>
              <w:t>, grunt płaski, regularny, prostokątny, niezabudowany z urządzoną zielenią, częściowo ogrodzony, nieuzbrojony,</w:t>
            </w:r>
            <w:r>
              <w:t xml:space="preserve"> </w:t>
            </w:r>
            <w:r w:rsidRPr="00BA7015">
              <w:rPr>
                <w:rFonts w:eastAsia="Batang"/>
                <w:sz w:val="18"/>
                <w:szCs w:val="18"/>
              </w:rPr>
              <w:t xml:space="preserve">w sąsiedztwie zabudowa </w:t>
            </w:r>
            <w:r>
              <w:rPr>
                <w:rFonts w:eastAsia="Batang"/>
                <w:sz w:val="18"/>
                <w:szCs w:val="18"/>
              </w:rPr>
              <w:t>mieszkaniowa z zabudową towarzyszącą</w:t>
            </w:r>
            <w:r w:rsidRPr="00BA7015">
              <w:rPr>
                <w:rFonts w:eastAsia="Batang"/>
                <w:sz w:val="18"/>
                <w:szCs w:val="18"/>
              </w:rPr>
              <w:t>,</w:t>
            </w:r>
            <w:r>
              <w:rPr>
                <w:rFonts w:eastAsia="Batang"/>
                <w:sz w:val="18"/>
                <w:szCs w:val="18"/>
              </w:rPr>
              <w:t xml:space="preserve"> brak dostępu do drogi publicznej</w:t>
            </w:r>
            <w:r w:rsidR="00746112">
              <w:rPr>
                <w:rFonts w:eastAsia="Batang"/>
                <w:sz w:val="18"/>
                <w:szCs w:val="18"/>
              </w:rPr>
              <w:t xml:space="preserve">, użytek gruntowy- </w:t>
            </w:r>
            <w:proofErr w:type="spellStart"/>
            <w:r w:rsidR="00746112">
              <w:rPr>
                <w:rFonts w:eastAsia="Batang"/>
                <w:sz w:val="18"/>
                <w:szCs w:val="18"/>
              </w:rPr>
              <w:t>RIVb</w:t>
            </w:r>
            <w:proofErr w:type="spellEnd"/>
          </w:p>
        </w:tc>
        <w:tc>
          <w:tcPr>
            <w:tcW w:w="2126" w:type="dxa"/>
          </w:tcPr>
          <w:p w14:paraId="43B1B80C" w14:textId="77777777" w:rsidR="00E1765B" w:rsidRPr="008A50A5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13EE6F24" w14:textId="77777777" w:rsidR="00D066AE" w:rsidRPr="008A50A5" w:rsidRDefault="00E1765B" w:rsidP="00DF757D">
            <w:pPr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w „Studium uwarunkowań..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Pr="008A50A5">
              <w:rPr>
                <w:rFonts w:eastAsia="Batang"/>
                <w:sz w:val="18"/>
                <w:szCs w:val="18"/>
              </w:rPr>
              <w:t>. jako obszary rozwoju zabudowy mieszk</w:t>
            </w:r>
            <w:r w:rsidR="008A50A5" w:rsidRPr="008A50A5">
              <w:rPr>
                <w:rFonts w:eastAsia="Batang"/>
                <w:sz w:val="18"/>
                <w:szCs w:val="18"/>
              </w:rPr>
              <w:t>aniowej, mieszkaniowo usługowej</w:t>
            </w:r>
          </w:p>
        </w:tc>
        <w:tc>
          <w:tcPr>
            <w:tcW w:w="1024" w:type="dxa"/>
          </w:tcPr>
          <w:p w14:paraId="3D2A7632" w14:textId="77777777" w:rsidR="00D066AE" w:rsidRPr="009C4F3F" w:rsidRDefault="00D066AE" w:rsidP="001C3CE4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19" w:type="dxa"/>
          </w:tcPr>
          <w:p w14:paraId="210525E5" w14:textId="77777777" w:rsidR="00D066AE" w:rsidRPr="009C4F3F" w:rsidRDefault="00B8496B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5854</w:t>
            </w:r>
          </w:p>
        </w:tc>
        <w:tc>
          <w:tcPr>
            <w:tcW w:w="1134" w:type="dxa"/>
          </w:tcPr>
          <w:p w14:paraId="5D8B91D7" w14:textId="77777777"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996" w:type="dxa"/>
          </w:tcPr>
          <w:p w14:paraId="4E66C22A" w14:textId="77777777"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BA7015" w:rsidRPr="009C4F3F" w14:paraId="6E3CB69E" w14:textId="77777777" w:rsidTr="00C10277">
        <w:trPr>
          <w:trHeight w:val="1656"/>
          <w:jc w:val="center"/>
        </w:trPr>
        <w:tc>
          <w:tcPr>
            <w:tcW w:w="542" w:type="dxa"/>
          </w:tcPr>
          <w:p w14:paraId="75DAEC2D" w14:textId="77777777" w:rsidR="00CD212A" w:rsidRPr="009C4F3F" w:rsidRDefault="00AD6BC7" w:rsidP="00B14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14:paraId="6AA37F0B" w14:textId="77777777" w:rsidR="00CD212A" w:rsidRPr="009C4F3F" w:rsidRDefault="00B8496B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1135" w:type="dxa"/>
          </w:tcPr>
          <w:p w14:paraId="1D4DBD36" w14:textId="77777777" w:rsidR="00CD212A" w:rsidRPr="009C4F3F" w:rsidRDefault="00B8496B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14:paraId="4A608FE4" w14:textId="77777777" w:rsidR="00CD212A" w:rsidRPr="009C4F3F" w:rsidRDefault="00B8496B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255</w:t>
            </w:r>
            <w:r w:rsidR="005A7D78">
              <w:rPr>
                <w:rFonts w:eastAsia="Batang"/>
                <w:sz w:val="18"/>
                <w:szCs w:val="18"/>
              </w:rPr>
              <w:t>/2</w:t>
            </w:r>
          </w:p>
        </w:tc>
        <w:tc>
          <w:tcPr>
            <w:tcW w:w="711" w:type="dxa"/>
          </w:tcPr>
          <w:p w14:paraId="757CFE68" w14:textId="77777777" w:rsidR="00CD212A" w:rsidRPr="009C4F3F" w:rsidRDefault="00CD212A" w:rsidP="00B8496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B8496B">
              <w:rPr>
                <w:rFonts w:eastAsia="Batang"/>
                <w:sz w:val="18"/>
                <w:szCs w:val="18"/>
              </w:rPr>
              <w:t>1000</w:t>
            </w:r>
          </w:p>
        </w:tc>
        <w:tc>
          <w:tcPr>
            <w:tcW w:w="687" w:type="dxa"/>
          </w:tcPr>
          <w:p w14:paraId="5738E127" w14:textId="77777777"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3C227B4C" w14:textId="77777777" w:rsidR="00CD212A" w:rsidRPr="009A6DC9" w:rsidRDefault="00CD212A" w:rsidP="008A50A5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PO1Z/</w:t>
            </w:r>
            <w:r w:rsidR="008A50A5" w:rsidRPr="008A50A5">
              <w:rPr>
                <w:rFonts w:eastAsia="Batang"/>
                <w:sz w:val="18"/>
                <w:szCs w:val="18"/>
              </w:rPr>
              <w:t>00048278/8</w:t>
            </w:r>
          </w:p>
        </w:tc>
        <w:tc>
          <w:tcPr>
            <w:tcW w:w="3110" w:type="dxa"/>
          </w:tcPr>
          <w:p w14:paraId="11E0DC31" w14:textId="77777777" w:rsidR="00CD212A" w:rsidRPr="009C4F3F" w:rsidRDefault="00DC425B" w:rsidP="00746112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</w:t>
            </w:r>
            <w:r w:rsidR="00CC51EA">
              <w:rPr>
                <w:rFonts w:eastAsia="Batang"/>
                <w:sz w:val="18"/>
                <w:szCs w:val="18"/>
              </w:rPr>
              <w:t xml:space="preserve">okalizacja między częścią zurbanizowaną </w:t>
            </w:r>
            <w:r w:rsidR="00746112">
              <w:rPr>
                <w:rFonts w:eastAsia="Batang"/>
                <w:sz w:val="18"/>
                <w:szCs w:val="18"/>
              </w:rPr>
              <w:t xml:space="preserve">wsi Górzna </w:t>
            </w:r>
            <w:r w:rsidR="00CC51EA">
              <w:rPr>
                <w:rFonts w:eastAsia="Batang"/>
                <w:sz w:val="18"/>
                <w:szCs w:val="18"/>
              </w:rPr>
              <w:t xml:space="preserve">a użytkami rolnymi, grunt płaski prostokątny, niezabudowany, </w:t>
            </w:r>
            <w:r w:rsidR="00BA7015">
              <w:rPr>
                <w:rFonts w:eastAsia="Batang"/>
                <w:sz w:val="18"/>
                <w:szCs w:val="18"/>
              </w:rPr>
              <w:t xml:space="preserve">z nasadzeniami, </w:t>
            </w:r>
            <w:r w:rsidR="00BA7015" w:rsidRPr="00BA7015">
              <w:rPr>
                <w:rFonts w:eastAsia="Batang"/>
                <w:sz w:val="18"/>
                <w:szCs w:val="18"/>
              </w:rPr>
              <w:t>częściowo ogrodzony</w:t>
            </w:r>
            <w:r w:rsidR="00BA7015">
              <w:rPr>
                <w:rFonts w:eastAsia="Batang"/>
                <w:sz w:val="18"/>
                <w:szCs w:val="18"/>
              </w:rPr>
              <w:t>,</w:t>
            </w:r>
            <w:r w:rsidR="00BA7015" w:rsidRPr="00BA7015">
              <w:rPr>
                <w:rFonts w:eastAsia="Batang"/>
                <w:sz w:val="18"/>
                <w:szCs w:val="18"/>
              </w:rPr>
              <w:t xml:space="preserve"> </w:t>
            </w:r>
            <w:r w:rsidR="00CC51EA">
              <w:rPr>
                <w:rFonts w:eastAsia="Batang"/>
                <w:sz w:val="18"/>
                <w:szCs w:val="18"/>
              </w:rPr>
              <w:t xml:space="preserve">nieuzbrojony, w sąsiedztwie zabudowa jednorodzinna, komunikacja drogą </w:t>
            </w:r>
            <w:r w:rsidR="001F6F1F">
              <w:rPr>
                <w:rFonts w:eastAsia="Batang"/>
                <w:sz w:val="18"/>
                <w:szCs w:val="18"/>
              </w:rPr>
              <w:t xml:space="preserve">gminną </w:t>
            </w:r>
            <w:r w:rsidR="00CC51EA">
              <w:rPr>
                <w:rFonts w:eastAsia="Batang"/>
                <w:sz w:val="18"/>
                <w:szCs w:val="18"/>
              </w:rPr>
              <w:t>gruntową</w:t>
            </w:r>
            <w:r w:rsidR="006B5DB2">
              <w:rPr>
                <w:rFonts w:eastAsia="Batang"/>
                <w:sz w:val="18"/>
                <w:szCs w:val="18"/>
              </w:rPr>
              <w:t xml:space="preserve"> 250 m do drogi wojewódzkiej nr 189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746112" w:rsidRPr="00746112">
              <w:rPr>
                <w:rFonts w:eastAsia="Batang"/>
                <w:sz w:val="18"/>
                <w:szCs w:val="18"/>
              </w:rPr>
              <w:t>użytek gruntowy- RV</w:t>
            </w:r>
          </w:p>
        </w:tc>
        <w:tc>
          <w:tcPr>
            <w:tcW w:w="2126" w:type="dxa"/>
          </w:tcPr>
          <w:p w14:paraId="7A6C0582" w14:textId="77777777" w:rsidR="00E1765B" w:rsidRPr="008A50A5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1D1C57E5" w14:textId="77777777" w:rsidR="00CD212A" w:rsidRPr="00B8496B" w:rsidRDefault="00E1765B" w:rsidP="00975BAA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w „Studium uwarunkowań..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Pr="008A50A5">
              <w:rPr>
                <w:rFonts w:eastAsia="Batang"/>
                <w:sz w:val="18"/>
                <w:szCs w:val="18"/>
              </w:rPr>
              <w:t xml:space="preserve">. </w:t>
            </w:r>
            <w:r w:rsidR="008A50A5" w:rsidRPr="008A50A5">
              <w:rPr>
                <w:rFonts w:eastAsia="Batang"/>
                <w:sz w:val="18"/>
                <w:szCs w:val="18"/>
              </w:rPr>
              <w:t>jako obszary rozwoju zabudowy mieszkaniowej, mieszkaniowo usługowej</w:t>
            </w:r>
          </w:p>
        </w:tc>
        <w:tc>
          <w:tcPr>
            <w:tcW w:w="1024" w:type="dxa"/>
          </w:tcPr>
          <w:p w14:paraId="6364B5D8" w14:textId="77777777" w:rsidR="00CD212A" w:rsidRPr="009C4F3F" w:rsidRDefault="00CD212A" w:rsidP="006053F0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9" w:type="dxa"/>
          </w:tcPr>
          <w:p w14:paraId="29A10E84" w14:textId="77777777" w:rsidR="00CD212A" w:rsidRPr="008A50A5" w:rsidRDefault="008A50A5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16530</w:t>
            </w:r>
          </w:p>
          <w:p w14:paraId="22B698C6" w14:textId="77777777" w:rsidR="00FF313C" w:rsidRPr="009C4F3F" w:rsidRDefault="00FF313C" w:rsidP="00545958">
            <w:pPr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0FADF5" w14:textId="77777777"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 w:rsidR="00DA04B7"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3E917B87" w14:textId="77777777"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</w:tbl>
    <w:p w14:paraId="2A36BDAA" w14:textId="77777777" w:rsidR="009A6DC9" w:rsidRDefault="009A6DC9" w:rsidP="00FC5F1D">
      <w:pPr>
        <w:pStyle w:val="Nagwek6"/>
        <w:numPr>
          <w:ilvl w:val="0"/>
          <w:numId w:val="0"/>
        </w:numPr>
        <w:ind w:left="624"/>
      </w:pPr>
      <w:r>
        <w:br w:type="page"/>
      </w:r>
    </w:p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77777777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04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77777777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04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30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Zgodnie z art. 34 ust. 1 pkt 1 i 2 ustawy z dnia 21 sierpnia 1997 r. o gospodarce nieruchomościami osobom, którym przysługuje pierwszeństwo w nabyciu ww. nieruchomości 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77777777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04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77777777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05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21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77777777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5215D3">
              <w:rPr>
                <w:sz w:val="20"/>
                <w:szCs w:val="20"/>
              </w:rPr>
              <w:t>31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3FB50265" w14:textId="77777777"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3">
    <w:p w14:paraId="1E29BF13" w14:textId="77777777"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77777777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A5B72" w:rsidRPr="00CA5B72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2348, z 2019  r.  poz.  </w:t>
      </w:r>
      <w:r w:rsidR="00222908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270, 492,    801,    1309, 1589, 1716, 1924.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516C" w14:textId="2BD8E868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7D3B58" w:rsidRPr="007D3B58">
      <w:rPr>
        <w:rFonts w:eastAsia="Batang" w:cs="Times New Roman"/>
        <w:sz w:val="16"/>
        <w:szCs w:val="16"/>
      </w:rPr>
      <w:t>38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7777777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08 kwietnia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633EF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139</cp:revision>
  <cp:lastPrinted>2019-02-01T06:41:00Z</cp:lastPrinted>
  <dcterms:created xsi:type="dcterms:W3CDTF">2018-08-30T11:50:00Z</dcterms:created>
  <dcterms:modified xsi:type="dcterms:W3CDTF">2020-04-08T07:13:00Z</dcterms:modified>
</cp:coreProperties>
</file>